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25" w:rsidRPr="00000B76" w:rsidRDefault="00D15425" w:rsidP="00D15425">
      <w:pPr>
        <w:spacing w:line="600" w:lineRule="exact"/>
        <w:rPr>
          <w:rFonts w:ascii="方正黑体_GBK" w:eastAsia="方正黑体_GBK" w:hAnsi="Times New Roman" w:cs="Times New Roman"/>
          <w:sz w:val="32"/>
          <w:szCs w:val="32"/>
        </w:rPr>
      </w:pPr>
      <w:r w:rsidRPr="00000B76">
        <w:rPr>
          <w:rFonts w:ascii="方正黑体_GBK" w:eastAsia="方正黑体_GBK" w:hAnsi="Times New Roman" w:cs="Times New Roman"/>
          <w:sz w:val="32"/>
          <w:szCs w:val="32"/>
        </w:rPr>
        <w:t>附件2</w:t>
      </w:r>
    </w:p>
    <w:p w:rsidR="00D15425" w:rsidRPr="00000B76" w:rsidRDefault="00D15425" w:rsidP="00D15425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color w:val="000000"/>
          <w:spacing w:val="-7"/>
          <w:sz w:val="44"/>
          <w:szCs w:val="44"/>
        </w:rPr>
      </w:pPr>
      <w:r w:rsidRPr="00000B76">
        <w:rPr>
          <w:rFonts w:ascii="Times New Roman" w:eastAsia="方正小标宋_GBK" w:hAnsi="Times New Roman" w:cs="Times New Roman"/>
          <w:b/>
          <w:bCs/>
          <w:color w:val="000000"/>
          <w:spacing w:val="-7"/>
          <w:sz w:val="44"/>
          <w:szCs w:val="44"/>
        </w:rPr>
        <w:t xml:space="preserve"> </w:t>
      </w:r>
    </w:p>
    <w:p w:rsidR="00D15425" w:rsidRPr="00000B76" w:rsidRDefault="00D15425" w:rsidP="00D15425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00B76">
        <w:rPr>
          <w:rFonts w:ascii="Times New Roman" w:eastAsia="方正小标宋_GBK" w:hAnsi="Times New Roman" w:cs="Times New Roman"/>
          <w:sz w:val="44"/>
          <w:szCs w:val="44"/>
        </w:rPr>
        <w:t>重庆市</w:t>
      </w:r>
      <w:r w:rsidRPr="00000B76">
        <w:rPr>
          <w:rFonts w:ascii="Times New Roman" w:eastAsia="方正小标宋_GBK" w:hAnsi="Times New Roman" w:cs="Times New Roman"/>
          <w:sz w:val="44"/>
          <w:szCs w:val="44"/>
        </w:rPr>
        <w:t>2021</w:t>
      </w:r>
      <w:r w:rsidRPr="00000B76">
        <w:rPr>
          <w:rFonts w:ascii="Times New Roman" w:eastAsia="方正小标宋_GBK" w:hAnsi="Times New Roman" w:cs="Times New Roman"/>
          <w:sz w:val="44"/>
          <w:szCs w:val="44"/>
        </w:rPr>
        <w:t>年度教育综合改革研究课题立项名单</w:t>
      </w:r>
    </w:p>
    <w:p w:rsidR="00D15425" w:rsidRPr="00000B76" w:rsidRDefault="00D15425" w:rsidP="00D15425">
      <w:pPr>
        <w:widowControl/>
        <w:spacing w:line="500" w:lineRule="exact"/>
        <w:jc w:val="center"/>
        <w:textAlignment w:val="center"/>
        <w:rPr>
          <w:rFonts w:ascii="Times New Roman" w:eastAsia="方正楷体_GBK" w:hAnsi="Times New Roman" w:cs="Times New Roman"/>
          <w:color w:val="000000"/>
          <w:kern w:val="0"/>
          <w:sz w:val="32"/>
          <w:szCs w:val="32"/>
        </w:rPr>
      </w:pPr>
      <w:r w:rsidRPr="00000B76">
        <w:rPr>
          <w:rFonts w:ascii="Times New Roman" w:eastAsia="方正楷体_GBK" w:hAnsi="Times New Roman" w:cs="Times New Roman"/>
          <w:color w:val="000000"/>
          <w:kern w:val="0"/>
          <w:sz w:val="32"/>
          <w:szCs w:val="32"/>
        </w:rPr>
        <w:t>（渝东北各区县及有关高校）</w:t>
      </w:r>
    </w:p>
    <w:p w:rsidR="00D15425" w:rsidRPr="00000B76" w:rsidRDefault="00D15425" w:rsidP="00D15425">
      <w:pPr>
        <w:pStyle w:val="UserStyle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6586"/>
        <w:gridCol w:w="3096"/>
        <w:gridCol w:w="1922"/>
      </w:tblGrid>
      <w:tr w:rsidR="00D15425" w:rsidRPr="00000B76" w:rsidTr="00BE4161">
        <w:trPr>
          <w:trHeight w:val="364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楷体_GBK" w:hAnsi="Times New Roman" w:cs="Times New Roman"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楷体_GBK" w:hAnsi="Times New Roman" w:cs="Times New Roman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6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楷体_GBK" w:hAnsi="Times New Roman" w:cs="Times New Roman"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楷体_GBK" w:hAnsi="Times New Roman" w:cs="Times New Roman"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楷体_GBK" w:hAnsi="Times New Roman" w:cs="Times New Roman"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楷体_GBK" w:hAnsi="Times New Roman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楷体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000B76">
              <w:rPr>
                <w:rFonts w:ascii="Times New Roman" w:eastAsia="方正楷体_GBK" w:hAnsi="Times New Roman" w:cs="Times New Roman"/>
                <w:color w:val="000000"/>
                <w:kern w:val="0"/>
                <w:sz w:val="32"/>
                <w:szCs w:val="32"/>
              </w:rPr>
              <w:t>主持人</w:t>
            </w:r>
          </w:p>
        </w:tc>
      </w:tr>
      <w:tr w:rsidR="00D15425" w:rsidRPr="00000B76" w:rsidTr="00BE4161">
        <w:trPr>
          <w:trHeight w:val="374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21JGY10</w:t>
            </w:r>
          </w:p>
        </w:tc>
        <w:tc>
          <w:tcPr>
            <w:tcW w:w="6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基于</w:t>
            </w:r>
            <w:proofErr w:type="gramStart"/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探索增值</w:t>
            </w:r>
            <w:proofErr w:type="gramEnd"/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评价驱动小学教师专业发展的实践研究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梁平区双桂小学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王建平</w:t>
            </w:r>
          </w:p>
        </w:tc>
      </w:tr>
      <w:tr w:rsidR="00D15425" w:rsidRPr="00000B76" w:rsidTr="00BE4161">
        <w:trPr>
          <w:trHeight w:val="364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21JGY18</w:t>
            </w:r>
          </w:p>
        </w:tc>
        <w:tc>
          <w:tcPr>
            <w:tcW w:w="6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基于</w:t>
            </w: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“</w:t>
            </w: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政校院企</w:t>
            </w: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”</w:t>
            </w: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合作模式下医护药一体化的社会服务体系研究</w:t>
            </w: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重庆三峡医药高等专科学校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邵诗桓</w:t>
            </w:r>
          </w:p>
        </w:tc>
      </w:tr>
      <w:tr w:rsidR="00D15425" w:rsidRPr="00000B76" w:rsidTr="00BE4161">
        <w:trPr>
          <w:trHeight w:val="364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21JGY21</w:t>
            </w:r>
          </w:p>
        </w:tc>
        <w:tc>
          <w:tcPr>
            <w:tcW w:w="6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新时代教育评价改革背景下高职院校职称评审的研究与实践</w:t>
            </w:r>
          </w:p>
        </w:tc>
        <w:tc>
          <w:tcPr>
            <w:tcW w:w="3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重庆化工职业学院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425" w:rsidRPr="00000B76" w:rsidRDefault="00D15425" w:rsidP="00BE4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代</w:t>
            </w:r>
            <w:proofErr w:type="gramStart"/>
            <w:r w:rsidRPr="00000B76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刃</w:t>
            </w:r>
            <w:proofErr w:type="gramEnd"/>
          </w:p>
        </w:tc>
      </w:tr>
    </w:tbl>
    <w:p w:rsidR="00D15425" w:rsidRPr="00000B76" w:rsidRDefault="00D15425" w:rsidP="00D15425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00B76">
        <w:rPr>
          <w:rFonts w:ascii="Times New Roman" w:eastAsia="方正楷体_GBK" w:hAnsi="Times New Roman" w:cs="Times New Roman"/>
          <w:color w:val="000000"/>
          <w:sz w:val="32"/>
          <w:szCs w:val="32"/>
        </w:rPr>
        <w:t xml:space="preserve"> </w:t>
      </w:r>
    </w:p>
    <w:p w:rsidR="00FC7B5B" w:rsidRDefault="00FC7B5B">
      <w:bookmarkStart w:id="0" w:name="_GoBack"/>
      <w:bookmarkEnd w:id="0"/>
    </w:p>
    <w:sectPr w:rsidR="00FC7B5B" w:rsidSect="00D1542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25"/>
    <w:rsid w:val="00D15425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D15425"/>
    <w:pPr>
      <w:spacing w:after="120"/>
      <w:textAlignment w:val="baseline"/>
    </w:pPr>
    <w:rPr>
      <w:rFonts w:ascii="Times New Roman" w:eastAsia="等线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D15425"/>
    <w:pPr>
      <w:spacing w:after="120"/>
      <w:textAlignment w:val="baseline"/>
    </w:pPr>
    <w:rPr>
      <w:rFonts w:ascii="Times New Roman" w:eastAsia="等线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2022-06-17T07:27:00Z</dcterms:created>
  <dcterms:modified xsi:type="dcterms:W3CDTF">2022-06-17T07:27:00Z</dcterms:modified>
</cp:coreProperties>
</file>